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E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上海碳市场碳普惠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业务资格申请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书</w:t>
      </w:r>
    </w:p>
    <w:p w14:paraId="1CF78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4"/>
        </w:rPr>
      </w:pPr>
    </w:p>
    <w:p w14:paraId="05FE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上海环境能源交易所：</w:t>
      </w:r>
    </w:p>
    <w:p w14:paraId="3053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根据《上海市碳普惠管理办法》等有关规定，本单位申请在上海碳排放现货交易系统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开通碳普惠交易业务资格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1C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本单位属于以下交易主体（可多选）：</w:t>
      </w:r>
    </w:p>
    <w:p w14:paraId="3BAF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碳普惠减排项目申请主体；</w:t>
      </w:r>
      <w:bookmarkStart w:id="0" w:name="_GoBack"/>
      <w:bookmarkEnd w:id="0"/>
    </w:p>
    <w:p w14:paraId="329C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碳普惠权益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99F6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纳管</w:t>
      </w:r>
      <w:r>
        <w:rPr>
          <w:rFonts w:hint="eastAsia" w:ascii="仿宋" w:hAnsi="仿宋" w:eastAsia="仿宋" w:cs="仿宋"/>
          <w:sz w:val="32"/>
          <w:szCs w:val="32"/>
        </w:rPr>
        <w:t>单位；</w:t>
      </w:r>
    </w:p>
    <w:p w14:paraId="1F94B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其他</w:t>
      </w:r>
      <w:r>
        <w:rPr>
          <w:rFonts w:hint="eastAsia" w:ascii="仿宋" w:hAnsi="仿宋" w:eastAsia="仿宋" w:cs="仿宋"/>
          <w:sz w:val="32"/>
          <w:szCs w:val="32"/>
        </w:rPr>
        <w:t>符合《上海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碳市场</w:t>
      </w:r>
      <w:r>
        <w:rPr>
          <w:rFonts w:hint="eastAsia" w:ascii="仿宋" w:hAnsi="仿宋" w:eastAsia="仿宋" w:cs="仿宋"/>
          <w:sz w:val="32"/>
          <w:szCs w:val="32"/>
        </w:rPr>
        <w:t>机构投资者适当性管理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细则</w:t>
      </w:r>
      <w:r>
        <w:rPr>
          <w:rFonts w:hint="eastAsia" w:ascii="仿宋" w:hAnsi="仿宋" w:eastAsia="仿宋" w:cs="仿宋"/>
          <w:sz w:val="32"/>
          <w:szCs w:val="32"/>
        </w:rPr>
        <w:t>》有关规定的企业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组织。</w:t>
      </w:r>
    </w:p>
    <w:p w14:paraId="50CD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）办理本机构申请上海碳普惠交易业务相关事宜。委托的有效期限：自     年     月    日至     年     月    日。</w:t>
      </w:r>
    </w:p>
    <w:p w14:paraId="26412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E7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办理人：</w:t>
      </w:r>
    </w:p>
    <w:p w14:paraId="6E0F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</w:p>
    <w:p w14:paraId="07D8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5545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</w:t>
      </w:r>
    </w:p>
    <w:p w14:paraId="593C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48A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请予核准。</w:t>
      </w:r>
    </w:p>
    <w:p w14:paraId="2FC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1D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p w14:paraId="2252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法定代表人（签字/签章）：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 w14:paraId="2884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日期：    年   月   日</w:t>
      </w:r>
    </w:p>
    <w:p w14:paraId="73B24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</w:p>
    <w:p w14:paraId="78CC1B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此申请书仅适用非自然人用户填写。</w:t>
      </w:r>
    </w:p>
    <w:p w14:paraId="0EC06A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根据《上海市碳普惠管理办法》，对本申请书中的“碳普惠减排项目申请主体”、“碳普惠权益方”解释如下：</w:t>
      </w:r>
    </w:p>
    <w:p w14:paraId="2CF4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（1）碳普惠减排项目申请主体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是指减排项目实施主体。</w:t>
      </w:r>
    </w:p>
    <w:p w14:paraId="6C35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（2）碳普惠权益方是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</w:t>
      </w:r>
      <w:r>
        <w:rPr>
          <w:rFonts w:hint="eastAsia" w:ascii="仿宋" w:hAnsi="仿宋" w:eastAsia="仿宋" w:cs="仿宋"/>
          <w:sz w:val="32"/>
          <w:szCs w:val="32"/>
        </w:rPr>
        <w:t>为碳积分提供商品或服务兑换的机关、企事业单位、社会团体和其他社会组织等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C1C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3、此表格所称“碳普惠减排项目申请主体”、“碳普惠权益方”，如参与上海碳排放配额（SHEA）、国家核证自愿减排量（CCER）等交易，还需符合《上海碳市场机构投资者适当性管理细则》等相关法规有关规定。</w:t>
      </w:r>
    </w:p>
    <w:p w14:paraId="35BE967F"/>
    <w:sectPr>
      <w:pgSz w:w="11906" w:h="16838"/>
      <w:pgMar w:top="2154" w:right="1531" w:bottom="1928" w:left="1531" w:header="850" w:footer="1587" w:gutter="0"/>
      <w:cols w:space="0" w:num="1"/>
      <w:rtlGutter w:val="0"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1183B"/>
    <w:multiLevelType w:val="singleLevel"/>
    <w:tmpl w:val="0A6118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24CD"/>
    <w:rsid w:val="1FA424CD"/>
    <w:rsid w:val="32AA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2025-12-30T05:43:00Z</dcterms:created>
  <dc:creator>cc</dc:creator>
  <cp:lastModifiedBy>cc</cp:lastModifiedBy>
  <dcterms:modified xsi:type="dcterms:W3CDTF">2025-12-30T05:44:20Z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8530B3D6D4FE4B29BEB05038D6C25665_11</vt:lpwstr>
  </property>
  <property fmtid="{D5CDD505-2E9C-101B-9397-08002B2CF9AE}" pid="4" name="KSOTemplateDocerSaveRecord">
    <vt:lpwstr>eyJoZGlkIjoiMTQyNWU2ZjYwZDYzMGE4YTUxYmUwZjI3YmZmODE4ZmQiLCJ1c2VySWQiOiIzMjc4OTg2OTkifQ==</vt:lpwstr>
  </property>
</Properties>
</file>